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附件1：试卷核查项目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1.海南热带海洋学院学生期末考核资格审查表（无取消考试资料学生此表可不提供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2.海南热带海洋学院考场情况记录表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3.学生考试签到表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4.海南热带海洋学院课程考核命题双向细目表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5.海南热带海洋学院阅卷老师统计表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6.海南热带海洋学院考核试卷参考答案及评分标准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7.海南热带海洋学院课程考核命题审定单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8.海南热带海洋学院平时成绩记录表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9.学生期末考试成绩表（系统导出）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10.海南热带海洋学院试卷分析表</w:t>
      </w:r>
      <w:bookmarkStart w:id="0" w:name="_GoBack"/>
      <w:bookmarkEnd w:id="0"/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11.海南热带海洋学院空白试卷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12.学生考试试卷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58F909BA"/>
    <w:rsid w:val="58F909BA"/>
    <w:rsid w:val="747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2024-02-26T03:00:00Z</dcterms:created>
  <dc:creator>WPS_1677484278</dc:creator>
  <cp:lastModifiedBy>WPS_1677484278</cp:lastModifiedBy>
  <dcterms:modified xsi:type="dcterms:W3CDTF">2024-02-26T03:07:18Z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A0C4CDE288734C60ABE34A828E1CA6DF_11</vt:lpwstr>
  </property>
</Properties>
</file>