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color w:val="333333"/>
          <w:sz w:val="32"/>
          <w:szCs w:val="32"/>
          <w:shd w:val="clear" w:color="auto" w:fill="FFFFFF"/>
        </w:rPr>
      </w:pPr>
      <w:bookmarkStart w:id="0" w:name="_GoBack"/>
      <w:r>
        <w:rPr>
          <w:rFonts w:hint="eastAsia" w:ascii="仿宋" w:hAnsi="仿宋" w:eastAsia="仿宋"/>
          <w:b/>
          <w:color w:val="333333"/>
          <w:sz w:val="32"/>
          <w:szCs w:val="32"/>
          <w:shd w:val="clear" w:color="auto" w:fill="FFFFFF"/>
        </w:rPr>
        <w:t>附件2：往年试卷清查中存在的突出问题</w:t>
      </w:r>
    </w:p>
    <w:bookmarkEnd w:id="0"/>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1.装订材料不全，如命题审定单和命题细目表等；</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2.未按顺序进行装订；</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3.相关签名、日期不完整，特别是考场情况记录表等缺签名较突出；</w:t>
      </w:r>
    </w:p>
    <w:p>
      <w:pPr>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4.个别课程试卷成绩统分不准确；课程试卷阅卷方式不统一，有打勾，有划斜杠，有写小分以及修改核分后没有签名确认的情况，</w:t>
      </w:r>
      <w:r>
        <w:rPr>
          <w:rFonts w:hint="eastAsia" w:ascii="仿宋" w:hAnsi="仿宋" w:eastAsia="仿宋"/>
          <w:b/>
          <w:color w:val="333333"/>
          <w:sz w:val="32"/>
          <w:szCs w:val="32"/>
          <w:shd w:val="clear" w:color="auto" w:fill="FFFFFF"/>
        </w:rPr>
        <w:t>此项工作是重中之重（核查老师务必对每一份试卷进行小题，大题分数的核分，试卷卷面总分的核分）；</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5.部分专业因承担课程任务的教师是外聘教师，造成课程试卷缺乏装订材料或所提供试卷装订材料不完整；（各专业的三位负责人负责完成）</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6.个别专业学生试卷不全情况（找不到说明原因，并对相应人员按学校事故报学校处理）。</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7.个别专业课程试卷存在封面应考人数和内页附件考场记录表人数不符的情况（修改一致）；</w:t>
      </w:r>
    </w:p>
    <w:p>
      <w:pPr>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8.个别专业课程试卷存在个别科目考试没有平时成绩的情况（需补充完善）。</w:t>
      </w:r>
    </w:p>
    <w:p>
      <w:pPr>
        <w:rPr>
          <w:rFonts w:ascii="仿宋" w:hAnsi="仿宋" w:eastAsia="仿宋"/>
          <w:color w:val="333333"/>
          <w:sz w:val="32"/>
          <w:szCs w:val="32"/>
          <w:shd w:val="clear" w:color="auto" w:fill="FFFFFF"/>
        </w:rPr>
      </w:pPr>
    </w:p>
    <w:p>
      <w:pPr>
        <w:rPr>
          <w:rFonts w:hint="eastAsia" w:ascii="仿宋" w:hAnsi="仿宋" w:eastAsia="仿宋"/>
          <w:color w:val="333333"/>
          <w:sz w:val="32"/>
          <w:szCs w:val="32"/>
          <w:shd w:val="clear" w:color="auto" w:fill="FFFFFF"/>
        </w:rPr>
      </w:pPr>
    </w:p>
    <w:p>
      <w:pPr>
        <w:rPr>
          <w:rFonts w:hint="eastAsia" w:ascii="仿宋" w:hAnsi="仿宋" w:eastAsia="仿宋"/>
          <w:color w:val="333333"/>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OTE1OWJmZTA3NTExYzIzMTM4ZTQ0MmEyYTBhMDUifQ=="/>
  </w:docVars>
  <w:rsids>
    <w:rsidRoot w:val="00BD7DC4"/>
    <w:rsid w:val="00BD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2024-02-26T03:01:00Z</dcterms:created>
  <dc:creator>WPS_1677484278</dc:creator>
  <cp:lastModifiedBy>WPS_1677484278</cp:lastModifiedBy>
  <dcterms:modified xsi:type="dcterms:W3CDTF">2024-02-26T03:01:22Z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E29BC553225B4B5B84F3C10A8AE2FDFB_11</vt:lpwstr>
  </property>
</Properties>
</file>